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5A244" w14:textId="3995BD97" w:rsidR="0025603E" w:rsidRDefault="001F39FC">
      <w:r>
        <w:rPr>
          <w:noProof/>
        </w:rPr>
        <w:drawing>
          <wp:inline distT="0" distB="0" distL="0" distR="0" wp14:anchorId="1DE55FCD" wp14:editId="75B4F130">
            <wp:extent cx="5943600" cy="43472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3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ABD6" w14:textId="04812A07" w:rsidR="00555399" w:rsidRDefault="00555399" w:rsidP="00765DCF">
      <w:pPr>
        <w:jc w:val="both"/>
        <w:rPr>
          <w:lang w:val="es-ES"/>
        </w:rPr>
      </w:pPr>
      <w:r>
        <w:rPr>
          <w:lang w:val="es-ES"/>
        </w:rPr>
        <w:t xml:space="preserve">Los países que generan más </w:t>
      </w:r>
      <w:r w:rsidR="00C52F40">
        <w:rPr>
          <w:lang w:val="es-ES"/>
        </w:rPr>
        <w:t xml:space="preserve">y mejores </w:t>
      </w:r>
      <w:r>
        <w:rPr>
          <w:lang w:val="es-ES"/>
        </w:rPr>
        <w:t>publicaciones científicas</w:t>
      </w:r>
      <w:r w:rsidR="00C52F40">
        <w:rPr>
          <w:lang w:val="es-ES"/>
        </w:rPr>
        <w:t xml:space="preserve"> que el 90%</w:t>
      </w:r>
      <w:r w:rsidR="00224D59">
        <w:rPr>
          <w:lang w:val="es-ES"/>
        </w:rPr>
        <w:t xml:space="preserve"> de los países considerados por el </w:t>
      </w:r>
      <w:r w:rsidR="00765DCF">
        <w:rPr>
          <w:lang w:val="es-ES"/>
        </w:rPr>
        <w:t>F</w:t>
      </w:r>
      <w:r w:rsidR="00224D59">
        <w:rPr>
          <w:lang w:val="es-ES"/>
        </w:rPr>
        <w:t xml:space="preserve">oro </w:t>
      </w:r>
      <w:r w:rsidR="00765DCF">
        <w:rPr>
          <w:lang w:val="es-ES"/>
        </w:rPr>
        <w:t>E</w:t>
      </w:r>
      <w:r w:rsidR="00224D59">
        <w:rPr>
          <w:lang w:val="es-ES"/>
        </w:rPr>
        <w:t xml:space="preserve">conómico </w:t>
      </w:r>
      <w:r w:rsidR="00765DCF">
        <w:rPr>
          <w:lang w:val="es-ES"/>
        </w:rPr>
        <w:t>M</w:t>
      </w:r>
      <w:r w:rsidR="00224D59">
        <w:rPr>
          <w:lang w:val="es-ES"/>
        </w:rPr>
        <w:t xml:space="preserve">undial para este índice, tienen en su mayoría un </w:t>
      </w:r>
      <w:r w:rsidR="00F91BEA">
        <w:rPr>
          <w:lang w:val="es-ES"/>
        </w:rPr>
        <w:t>producto interno bruto (PIB)</w:t>
      </w:r>
      <w:r w:rsidR="00224D59">
        <w:rPr>
          <w:lang w:val="es-ES"/>
        </w:rPr>
        <w:t xml:space="preserve"> per cápita superior al promedio mundial.</w:t>
      </w:r>
    </w:p>
    <w:p w14:paraId="278079ED" w14:textId="77777777" w:rsidR="00555399" w:rsidRDefault="00555399">
      <w:pPr>
        <w:rPr>
          <w:lang w:val="es-ES"/>
        </w:rPr>
      </w:pPr>
    </w:p>
    <w:p w14:paraId="7979D669" w14:textId="71C77831" w:rsidR="00B94716" w:rsidRPr="006D194A" w:rsidRDefault="007433EF" w:rsidP="005C0E16">
      <w:pPr>
        <w:jc w:val="both"/>
        <w:rPr>
          <w:lang w:val="es-ES"/>
        </w:rPr>
      </w:pPr>
      <w:r>
        <w:rPr>
          <w:lang w:val="es-ES"/>
        </w:rPr>
        <w:t xml:space="preserve">El 73% de los países que </w:t>
      </w:r>
      <w:r w:rsidR="00555399">
        <w:rPr>
          <w:lang w:val="es-ES"/>
        </w:rPr>
        <w:t xml:space="preserve">se ubican sobre el </w:t>
      </w:r>
      <w:r w:rsidR="005C0E16">
        <w:rPr>
          <w:lang w:val="es-ES"/>
        </w:rPr>
        <w:t xml:space="preserve">percentil </w:t>
      </w:r>
      <w:r w:rsidR="00555399">
        <w:rPr>
          <w:lang w:val="es-ES"/>
        </w:rPr>
        <w:t>90</w:t>
      </w:r>
      <w:r w:rsidR="00BD7B6B">
        <w:rPr>
          <w:lang w:val="es-ES"/>
        </w:rPr>
        <w:t>%</w:t>
      </w:r>
      <w:r w:rsidR="00555399">
        <w:rPr>
          <w:lang w:val="es-ES"/>
        </w:rPr>
        <w:t xml:space="preserve"> de </w:t>
      </w:r>
      <w:r w:rsidR="00F91BEA">
        <w:rPr>
          <w:lang w:val="es-ES"/>
        </w:rPr>
        <w:t xml:space="preserve">los </w:t>
      </w:r>
      <w:r w:rsidR="00591B04">
        <w:rPr>
          <w:lang w:val="es-ES"/>
        </w:rPr>
        <w:t xml:space="preserve">considerados </w:t>
      </w:r>
      <w:r w:rsidR="00591B04">
        <w:rPr>
          <w:lang w:val="es-ES"/>
        </w:rPr>
        <w:t>por el Foro Económico Mundial</w:t>
      </w:r>
      <w:r w:rsidR="00591B04">
        <w:rPr>
          <w:lang w:val="es-ES"/>
        </w:rPr>
        <w:t xml:space="preserve"> para el indicador de calidad y cantidad </w:t>
      </w:r>
      <w:r w:rsidR="00F91BEA">
        <w:rPr>
          <w:lang w:val="es-ES"/>
        </w:rPr>
        <w:t>de publicaciones científicas, tienen un PIB superior al promedio mundial</w:t>
      </w:r>
      <w:r w:rsidR="009D186F">
        <w:rPr>
          <w:lang w:val="es-ES"/>
        </w:rPr>
        <w:t>. En Cambio,</w:t>
      </w:r>
      <w:r w:rsidR="00A70567">
        <w:rPr>
          <w:lang w:val="es-ES"/>
        </w:rPr>
        <w:t xml:space="preserve"> </w:t>
      </w:r>
      <w:r w:rsidR="009D186F">
        <w:rPr>
          <w:lang w:val="es-ES"/>
        </w:rPr>
        <w:t xml:space="preserve">sólo el 10% de los países que se encuentran en </w:t>
      </w:r>
      <w:r w:rsidR="005C0E16">
        <w:rPr>
          <w:lang w:val="es-ES"/>
        </w:rPr>
        <w:t>el percentil 90</w:t>
      </w:r>
      <w:r w:rsidR="00BD7B6B">
        <w:rPr>
          <w:lang w:val="es-ES"/>
        </w:rPr>
        <w:t>%</w:t>
      </w:r>
      <w:r w:rsidR="00D15B75">
        <w:rPr>
          <w:lang w:val="es-ES"/>
        </w:rPr>
        <w:t>, tienen un PIB per cápita superior al promedio mundial. Colombia se encuentra en el percentil 89.95</w:t>
      </w:r>
      <w:r w:rsidR="00BD7B6B">
        <w:rPr>
          <w:lang w:val="es-ES"/>
        </w:rPr>
        <w:t xml:space="preserve">% y </w:t>
      </w:r>
      <w:r w:rsidR="006753E2">
        <w:rPr>
          <w:lang w:val="es-ES"/>
        </w:rPr>
        <w:t>su</w:t>
      </w:r>
      <w:r w:rsidR="00BD7B6B">
        <w:rPr>
          <w:lang w:val="es-ES"/>
        </w:rPr>
        <w:t xml:space="preserve"> PIB per cápita es </w:t>
      </w:r>
      <w:r w:rsidR="006753E2">
        <w:rPr>
          <w:lang w:val="es-ES"/>
        </w:rPr>
        <w:t>dos veces inferior al promedio mundial.</w:t>
      </w:r>
    </w:p>
    <w:p w14:paraId="40972D23" w14:textId="0C5AE2D2" w:rsidR="001F39FC" w:rsidRPr="006D194A" w:rsidRDefault="00B94716">
      <w:pPr>
        <w:rPr>
          <w:lang w:val="es-ES"/>
        </w:rPr>
      </w:pPr>
      <w:bookmarkStart w:id="0" w:name="_GoBack"/>
      <w:bookmarkEnd w:id="0"/>
      <w:r w:rsidRPr="006D194A">
        <w:rPr>
          <w:lang w:val="es-ES"/>
        </w:rPr>
        <w:t xml:space="preserve"> </w:t>
      </w:r>
    </w:p>
    <w:sectPr w:rsidR="001F39FC" w:rsidRPr="006D194A" w:rsidSect="007B1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FC"/>
    <w:rsid w:val="00165A7A"/>
    <w:rsid w:val="001F39FC"/>
    <w:rsid w:val="00224D59"/>
    <w:rsid w:val="004A4428"/>
    <w:rsid w:val="00555399"/>
    <w:rsid w:val="00591B04"/>
    <w:rsid w:val="005C0E16"/>
    <w:rsid w:val="006753E2"/>
    <w:rsid w:val="006D194A"/>
    <w:rsid w:val="007433EF"/>
    <w:rsid w:val="00765DCF"/>
    <w:rsid w:val="007B12C9"/>
    <w:rsid w:val="0080025F"/>
    <w:rsid w:val="009D186F"/>
    <w:rsid w:val="00A70567"/>
    <w:rsid w:val="00B94716"/>
    <w:rsid w:val="00BD7B6B"/>
    <w:rsid w:val="00C52F40"/>
    <w:rsid w:val="00D15B75"/>
    <w:rsid w:val="00F91BEA"/>
    <w:rsid w:val="00FC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89B55"/>
  <w15:chartTrackingRefBased/>
  <w15:docId w15:val="{6557F71D-6883-BB46-BADA-A23F7C32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1</cp:revision>
  <dcterms:created xsi:type="dcterms:W3CDTF">2019-11-20T13:56:00Z</dcterms:created>
  <dcterms:modified xsi:type="dcterms:W3CDTF">2019-11-20T14:47:00Z</dcterms:modified>
</cp:coreProperties>
</file>