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D8EC75" w14:textId="3DF69788" w:rsidR="00217D71" w:rsidRDefault="007B2E1B">
      <w:bookmarkStart w:id="0" w:name="_GoBack"/>
      <w:bookmarkEnd w:id="0"/>
      <w:r>
        <w:rPr>
          <w:noProof/>
        </w:rPr>
        <w:drawing>
          <wp:inline distT="0" distB="0" distL="0" distR="0" wp14:anchorId="381FFF8B" wp14:editId="527AE853">
            <wp:extent cx="5943600" cy="81654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 E0012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6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4882C" w14:textId="495F535F" w:rsidR="008A5669" w:rsidRDefault="008A5669">
      <w:pPr>
        <w:rPr>
          <w:lang w:val="es-ES"/>
        </w:rPr>
      </w:pPr>
      <w:r w:rsidRPr="008A5669">
        <w:rPr>
          <w:lang w:val="es-ES"/>
        </w:rPr>
        <w:lastRenderedPageBreak/>
        <w:t>Al comparar el ranking de competitiv</w:t>
      </w:r>
      <w:r>
        <w:rPr>
          <w:lang w:val="es-ES"/>
        </w:rPr>
        <w:t>idad del IMD de 2016 y 2019 se puede concluir que en promedio los países incluidos perdieron una posición. Del ranking resaltan Indonesia, Kazajistán y China quienes ganaron 16, 13 y 11 posiciones respectivamente en los últimos 4 años.</w:t>
      </w:r>
    </w:p>
    <w:p w14:paraId="690E4E6F" w14:textId="64E3D9E1" w:rsidR="006A3A96" w:rsidRDefault="006A3A96">
      <w:pPr>
        <w:rPr>
          <w:lang w:val="es-ES"/>
        </w:rPr>
      </w:pPr>
    </w:p>
    <w:p w14:paraId="142A799D" w14:textId="05C9006B" w:rsidR="006A3A96" w:rsidRPr="008A5669" w:rsidRDefault="006A3A96">
      <w:pPr>
        <w:rPr>
          <w:lang w:val="es-ES"/>
        </w:rPr>
      </w:pPr>
      <w:r>
        <w:rPr>
          <w:lang w:val="es-ES"/>
        </w:rPr>
        <w:t xml:space="preserve">De los 63 países que se incluyen en </w:t>
      </w:r>
      <w:r w:rsidR="00735C28">
        <w:rPr>
          <w:lang w:val="es-ES"/>
        </w:rPr>
        <w:t>este</w:t>
      </w:r>
      <w:r>
        <w:rPr>
          <w:lang w:val="es-ES"/>
        </w:rPr>
        <w:t xml:space="preserve"> ranking, Colombia se ubicó en el puesto 55 en 2019; al igual que el promedio de países perdió una posición respecto al ranking de 2016. En materia de competitividad, Colombia se asemeja a </w:t>
      </w:r>
      <w:r w:rsidR="00B834C9">
        <w:rPr>
          <w:lang w:val="es-ES"/>
        </w:rPr>
        <w:t>Ucrania</w:t>
      </w:r>
      <w:r w:rsidR="00735C28">
        <w:rPr>
          <w:lang w:val="es-ES"/>
        </w:rPr>
        <w:t xml:space="preserve"> quién ganó 5 posiciones; a</w:t>
      </w:r>
      <w:r>
        <w:rPr>
          <w:lang w:val="es-ES"/>
        </w:rPr>
        <w:t xml:space="preserve"> Rumania</w:t>
      </w:r>
      <w:r w:rsidR="00735C28">
        <w:rPr>
          <w:lang w:val="es-ES"/>
        </w:rPr>
        <w:t xml:space="preserve"> quien se mantuvo en la misma posición; y a Perú, México, Turquía y Eslovaquia quienes perdieron 1, 5, 13 y 13 posiciones respectivamente. De la región de Latinoamérica y Caribe</w:t>
      </w:r>
      <w:r w:rsidR="00032242">
        <w:rPr>
          <w:lang w:val="es-ES"/>
        </w:rPr>
        <w:t xml:space="preserve"> para 2019</w:t>
      </w:r>
      <w:r w:rsidR="00735C28">
        <w:rPr>
          <w:lang w:val="es-ES"/>
        </w:rPr>
        <w:t xml:space="preserve">, el ranking evalúa 7 países y ubica a Colombia de tercero en la región luego de Chile y México quienes ocuparon las posiciones 42 y 50 respectivamente. </w:t>
      </w:r>
    </w:p>
    <w:sectPr w:rsidR="006A3A96" w:rsidRPr="008A5669" w:rsidSect="003564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69"/>
    <w:rsid w:val="00032242"/>
    <w:rsid w:val="002E0035"/>
    <w:rsid w:val="003564EE"/>
    <w:rsid w:val="005F0379"/>
    <w:rsid w:val="006A3A96"/>
    <w:rsid w:val="00735C28"/>
    <w:rsid w:val="007B2E1B"/>
    <w:rsid w:val="008A5669"/>
    <w:rsid w:val="00B8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571D7F"/>
  <w15:chartTrackingRefBased/>
  <w15:docId w15:val="{63525213-D3B3-7042-9F60-9788B782D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 Velez Moreno</dc:creator>
  <cp:keywords/>
  <dc:description/>
  <cp:lastModifiedBy>Felipe  Velez Moreno</cp:lastModifiedBy>
  <cp:revision>5</cp:revision>
  <dcterms:created xsi:type="dcterms:W3CDTF">2019-10-15T16:24:00Z</dcterms:created>
  <dcterms:modified xsi:type="dcterms:W3CDTF">2019-10-15T20:27:00Z</dcterms:modified>
</cp:coreProperties>
</file>